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6292B">
      <w:pPr>
        <w:bidi w:val="0"/>
        <w:ind w:left="0" w:leftChars="0" w:firstLine="0" w:firstLineChars="0"/>
        <w:rPr>
          <w:rFonts w:hint="eastAsia"/>
          <w:lang w:val="en-US" w:eastAsia="zh-CN"/>
        </w:rPr>
      </w:pPr>
      <w:r>
        <w:rPr>
          <w:rFonts w:hint="eastAsia" w:eastAsia="黑体"/>
          <w:sz w:val="32"/>
          <w:lang w:val="en-US" w:eastAsia="zh-CN"/>
        </w:rPr>
        <w:t>附件</w:t>
      </w:r>
    </w:p>
    <w:p w14:paraId="2E74A49E">
      <w:pPr>
        <w:pStyle w:val="4"/>
        <w:bidi w:val="0"/>
        <w:rPr>
          <w:rFonts w:hint="eastAsia" w:ascii="Times New Roman" w:hAnsi="Times New Roman"/>
          <w:sz w:val="36"/>
          <w:szCs w:val="36"/>
          <w:lang w:val="en-US" w:eastAsia="zh-CN"/>
        </w:rPr>
      </w:pPr>
      <w:bookmarkStart w:id="0" w:name="_GoBack"/>
      <w:r>
        <w:rPr>
          <w:rFonts w:hint="eastAsia" w:ascii="Times New Roman" w:hAnsi="Times New Roman"/>
          <w:sz w:val="36"/>
          <w:szCs w:val="36"/>
          <w:lang w:val="en-US" w:eastAsia="zh-CN"/>
        </w:rPr>
        <w:t>第一批中小企业数字化转型典型案例名单</w:t>
      </w:r>
    </w:p>
    <w:p w14:paraId="6E840500">
      <w:pPr>
        <w:pStyle w:val="4"/>
        <w:bidi w:val="0"/>
        <w:rPr>
          <w:rFonts w:hint="eastAsia" w:ascii="Times New Roman" w:hAnsi="Times New Roman" w:eastAsia="KaiTi_GB2312"/>
          <w:sz w:val="36"/>
          <w:szCs w:val="36"/>
          <w:lang w:val="en-US" w:eastAsia="zh-CN"/>
        </w:rPr>
      </w:pPr>
      <w:r>
        <w:rPr>
          <w:rFonts w:hint="eastAsia" w:ascii="Times New Roman" w:hAnsi="Times New Roman" w:eastAsia="KaiTi_GB2312"/>
          <w:sz w:val="36"/>
          <w:szCs w:val="36"/>
          <w:lang w:val="en-US" w:eastAsia="zh-CN"/>
        </w:rPr>
        <w:t>（排名不分先后）</w:t>
      </w:r>
    </w:p>
    <w:bookmarkEnd w:id="0"/>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176"/>
        <w:gridCol w:w="2125"/>
        <w:gridCol w:w="4523"/>
      </w:tblGrid>
      <w:tr w14:paraId="77E72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58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宋体"/>
                <w:b w:val="0"/>
                <w:bCs/>
                <w:i w:val="0"/>
                <w:iCs w:val="0"/>
                <w:color w:val="000000"/>
                <w:kern w:val="0"/>
                <w:sz w:val="24"/>
                <w:szCs w:val="24"/>
                <w:u w:val="none"/>
                <w:lang w:val="en-US" w:eastAsia="zh-CN" w:bidi="ar"/>
              </w:rPr>
            </w:pPr>
            <w:r>
              <w:rPr>
                <w:rFonts w:hint="eastAsia" w:ascii="Times New Roman" w:hAnsi="Times New Roman" w:eastAsia="黑体" w:cs="宋体"/>
                <w:b w:val="0"/>
                <w:bCs/>
                <w:i w:val="0"/>
                <w:iCs w:val="0"/>
                <w:color w:val="000000"/>
                <w:kern w:val="0"/>
                <w:sz w:val="24"/>
                <w:szCs w:val="24"/>
                <w:u w:val="none"/>
                <w:lang w:val="en-US" w:eastAsia="zh-CN" w:bidi="ar"/>
              </w:rPr>
              <w:t>序号</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8D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黑体" w:cs="宋体"/>
                <w:b w:val="0"/>
                <w:bCs/>
                <w:i w:val="0"/>
                <w:iCs w:val="0"/>
                <w:color w:val="000000"/>
                <w:sz w:val="24"/>
                <w:szCs w:val="24"/>
                <w:u w:val="none"/>
              </w:rPr>
            </w:pPr>
            <w:r>
              <w:rPr>
                <w:rFonts w:hint="eastAsia" w:ascii="Times New Roman" w:hAnsi="Times New Roman" w:eastAsia="黑体" w:cs="宋体"/>
                <w:b w:val="0"/>
                <w:bCs/>
                <w:i w:val="0"/>
                <w:iCs w:val="0"/>
                <w:color w:val="000000"/>
                <w:kern w:val="0"/>
                <w:sz w:val="24"/>
                <w:szCs w:val="24"/>
                <w:u w:val="none"/>
                <w:lang w:val="en-US" w:eastAsia="zh-CN" w:bidi="ar"/>
              </w:rPr>
              <w:t>所属师市</w:t>
            </w:r>
          </w:p>
        </w:tc>
        <w:tc>
          <w:tcPr>
            <w:tcW w:w="1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CE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黑体" w:cs="宋体"/>
                <w:b w:val="0"/>
                <w:bCs/>
                <w:i w:val="0"/>
                <w:iCs w:val="0"/>
                <w:color w:val="000000"/>
                <w:sz w:val="24"/>
                <w:szCs w:val="24"/>
                <w:u w:val="none"/>
              </w:rPr>
            </w:pPr>
            <w:r>
              <w:rPr>
                <w:rFonts w:hint="eastAsia" w:ascii="Times New Roman" w:hAnsi="Times New Roman" w:eastAsia="黑体" w:cs="宋体"/>
                <w:b w:val="0"/>
                <w:bCs/>
                <w:i w:val="0"/>
                <w:iCs w:val="0"/>
                <w:color w:val="000000"/>
                <w:kern w:val="0"/>
                <w:sz w:val="24"/>
                <w:szCs w:val="24"/>
                <w:u w:val="none"/>
                <w:lang w:val="en-US" w:eastAsia="zh-CN" w:bidi="ar"/>
              </w:rPr>
              <w:t>企业名称</w:t>
            </w:r>
          </w:p>
        </w:tc>
        <w:tc>
          <w:tcPr>
            <w:tcW w:w="2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6F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黑体" w:cs="宋体"/>
                <w:b w:val="0"/>
                <w:bCs/>
                <w:i w:val="0"/>
                <w:iCs w:val="0"/>
                <w:color w:val="000000"/>
                <w:sz w:val="24"/>
                <w:szCs w:val="24"/>
                <w:u w:val="none"/>
              </w:rPr>
            </w:pPr>
            <w:r>
              <w:rPr>
                <w:rFonts w:hint="eastAsia" w:ascii="Times New Roman" w:hAnsi="Times New Roman" w:eastAsia="黑体" w:cs="宋体"/>
                <w:b w:val="0"/>
                <w:bCs/>
                <w:i w:val="0"/>
                <w:iCs w:val="0"/>
                <w:color w:val="000000"/>
                <w:kern w:val="0"/>
                <w:sz w:val="24"/>
                <w:szCs w:val="24"/>
                <w:u w:val="none"/>
                <w:lang w:val="en-US" w:eastAsia="zh-CN" w:bidi="ar"/>
              </w:rPr>
              <w:t>案例名称</w:t>
            </w:r>
          </w:p>
        </w:tc>
      </w:tr>
      <w:tr w14:paraId="7234D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97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宋体"/>
                <w:b w:val="0"/>
                <w:bCs/>
                <w:i w:val="0"/>
                <w:iCs w:val="0"/>
                <w:color w:val="000000"/>
                <w:kern w:val="0"/>
                <w:sz w:val="24"/>
                <w:szCs w:val="24"/>
                <w:u w:val="none"/>
                <w:lang w:val="en-US" w:eastAsia="zh-CN" w:bidi="ar"/>
              </w:rPr>
            </w:pPr>
            <w:r>
              <w:rPr>
                <w:rFonts w:hint="eastAsia" w:ascii="Times New Roman" w:hAnsi="Times New Roman" w:eastAsia="黑体" w:cs="宋体"/>
                <w:b w:val="0"/>
                <w:bCs/>
                <w:i w:val="0"/>
                <w:iCs w:val="0"/>
                <w:color w:val="000000"/>
                <w:kern w:val="0"/>
                <w:sz w:val="24"/>
                <w:szCs w:val="24"/>
                <w:u w:val="none"/>
                <w:lang w:val="en-US" w:eastAsia="zh-CN" w:bidi="ar"/>
              </w:rPr>
              <w:t>一、数字化转型典型案例</w:t>
            </w:r>
          </w:p>
        </w:tc>
      </w:tr>
      <w:tr w14:paraId="30484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F65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FangSong_GB2312" w:cs="宋体"/>
                <w:b w:val="0"/>
                <w:i w:val="0"/>
                <w:iCs w:val="0"/>
                <w:color w:val="000000"/>
                <w:kern w:val="0"/>
                <w:sz w:val="24"/>
                <w:szCs w:val="24"/>
                <w:u w:val="none"/>
                <w:lang w:val="en-US" w:eastAsia="zh-CN" w:bidi="ar"/>
              </w:rPr>
            </w:pPr>
            <w:r>
              <w:rPr>
                <w:rFonts w:hint="eastAsia" w:ascii="Times New Roman" w:hAnsi="Times New Roman" w:cs="宋体"/>
                <w:b w:val="0"/>
                <w:i w:val="0"/>
                <w:iCs w:val="0"/>
                <w:color w:val="000000"/>
                <w:kern w:val="0"/>
                <w:sz w:val="24"/>
                <w:szCs w:val="24"/>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5FE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第一师</w:t>
            </w:r>
          </w:p>
        </w:tc>
        <w:tc>
          <w:tcPr>
            <w:tcW w:w="1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BC6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阿拉尔市阿新纺织有限公司</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096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阿新纺织5G全连接智慧工厂</w:t>
            </w:r>
          </w:p>
        </w:tc>
      </w:tr>
      <w:tr w14:paraId="24BC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90E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FangSong_GB2312" w:cs="宋体"/>
                <w:b w:val="0"/>
                <w:i w:val="0"/>
                <w:iCs w:val="0"/>
                <w:color w:val="000000"/>
                <w:kern w:val="0"/>
                <w:sz w:val="24"/>
                <w:szCs w:val="24"/>
                <w:u w:val="none"/>
                <w:lang w:val="en-US" w:eastAsia="zh-CN" w:bidi="ar"/>
              </w:rPr>
            </w:pPr>
            <w:r>
              <w:rPr>
                <w:rFonts w:hint="eastAsia" w:ascii="Times New Roman" w:hAnsi="Times New Roman" w:cs="宋体"/>
                <w:b w:val="0"/>
                <w:i w:val="0"/>
                <w:iCs w:val="0"/>
                <w:color w:val="000000"/>
                <w:kern w:val="0"/>
                <w:sz w:val="24"/>
                <w:szCs w:val="24"/>
                <w:u w:val="none"/>
                <w:lang w:val="en-US" w:eastAsia="zh-CN" w:bidi="ar"/>
              </w:rPr>
              <w:t>2</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DA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第二师</w:t>
            </w:r>
          </w:p>
        </w:tc>
        <w:tc>
          <w:tcPr>
            <w:tcW w:w="1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5AF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新疆曙光绿华生物科技有限公司</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2CA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新疆曙光绿华生物科技有限公司数字化转型案例</w:t>
            </w:r>
          </w:p>
        </w:tc>
      </w:tr>
      <w:tr w14:paraId="728D8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EE1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FangSong_GB2312" w:cs="宋体"/>
                <w:b w:val="0"/>
                <w:i w:val="0"/>
                <w:iCs w:val="0"/>
                <w:color w:val="000000"/>
                <w:kern w:val="0"/>
                <w:sz w:val="24"/>
                <w:szCs w:val="24"/>
                <w:u w:val="none"/>
                <w:lang w:val="en-US" w:eastAsia="zh-CN" w:bidi="ar"/>
              </w:rPr>
            </w:pPr>
            <w:r>
              <w:rPr>
                <w:rFonts w:hint="eastAsia" w:ascii="Times New Roman" w:hAnsi="Times New Roman" w:cs="宋体"/>
                <w:b w:val="0"/>
                <w:i w:val="0"/>
                <w:iCs w:val="0"/>
                <w:color w:val="000000"/>
                <w:kern w:val="0"/>
                <w:sz w:val="24"/>
                <w:szCs w:val="24"/>
                <w:u w:val="none"/>
                <w:lang w:val="en-US" w:eastAsia="zh-CN" w:bidi="ar"/>
              </w:rPr>
              <w:t>3</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78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第二师</w:t>
            </w:r>
          </w:p>
        </w:tc>
        <w:tc>
          <w:tcPr>
            <w:tcW w:w="1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790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新疆天番食品科技有限公司</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481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痛点先行 数智赋能——新疆天番食品科技有限公司构建全流程数字化产业新范式案例</w:t>
            </w:r>
          </w:p>
        </w:tc>
      </w:tr>
      <w:tr w14:paraId="71B09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BC6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FangSong_GB2312" w:cs="宋体"/>
                <w:b w:val="0"/>
                <w:i w:val="0"/>
                <w:iCs w:val="0"/>
                <w:color w:val="000000"/>
                <w:kern w:val="0"/>
                <w:sz w:val="24"/>
                <w:szCs w:val="24"/>
                <w:u w:val="none"/>
                <w:lang w:val="en-US" w:eastAsia="zh-CN" w:bidi="ar"/>
              </w:rPr>
            </w:pPr>
            <w:r>
              <w:rPr>
                <w:rFonts w:hint="eastAsia" w:ascii="Times New Roman" w:hAnsi="Times New Roman" w:cs="宋体"/>
                <w:b w:val="0"/>
                <w:i w:val="0"/>
                <w:iCs w:val="0"/>
                <w:color w:val="000000"/>
                <w:kern w:val="0"/>
                <w:sz w:val="24"/>
                <w:szCs w:val="24"/>
                <w:u w:val="none"/>
                <w:lang w:val="en-US" w:eastAsia="zh-CN" w:bidi="ar"/>
              </w:rPr>
              <w:t>4</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CCF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第四师</w:t>
            </w:r>
          </w:p>
        </w:tc>
        <w:tc>
          <w:tcPr>
            <w:tcW w:w="1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AC9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伊犁青松建材有限责任公司</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F8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应用智能机器人及在线分析技术推动水泥质量管理实现全流程无人化与决策实时化（青松建材）</w:t>
            </w:r>
          </w:p>
        </w:tc>
      </w:tr>
      <w:tr w14:paraId="0A758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3A2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FangSong_GB2312" w:cs="宋体"/>
                <w:b w:val="0"/>
                <w:i w:val="0"/>
                <w:iCs w:val="0"/>
                <w:color w:val="000000"/>
                <w:kern w:val="0"/>
                <w:sz w:val="24"/>
                <w:szCs w:val="24"/>
                <w:u w:val="none"/>
                <w:lang w:val="en-US" w:eastAsia="zh-CN" w:bidi="ar"/>
              </w:rPr>
            </w:pPr>
            <w:r>
              <w:rPr>
                <w:rFonts w:hint="eastAsia" w:ascii="Times New Roman" w:hAnsi="Times New Roman" w:cs="宋体"/>
                <w:b w:val="0"/>
                <w:i w:val="0"/>
                <w:iCs w:val="0"/>
                <w:color w:val="000000"/>
                <w:kern w:val="0"/>
                <w:sz w:val="24"/>
                <w:szCs w:val="24"/>
                <w:u w:val="none"/>
                <w:lang w:val="en-US" w:eastAsia="zh-CN" w:bidi="ar"/>
              </w:rPr>
              <w:t>5</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4A1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第四师</w:t>
            </w:r>
          </w:p>
        </w:tc>
        <w:tc>
          <w:tcPr>
            <w:tcW w:w="1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43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伊犁新地新材料有限公司</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47F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伊犁新地新材料有限公司MES集成平台赋能化工新材料数字化管控新范式</w:t>
            </w:r>
          </w:p>
        </w:tc>
      </w:tr>
      <w:tr w14:paraId="10277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49E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FangSong_GB2312" w:cs="宋体"/>
                <w:b w:val="0"/>
                <w:i w:val="0"/>
                <w:iCs w:val="0"/>
                <w:color w:val="000000"/>
                <w:kern w:val="0"/>
                <w:sz w:val="24"/>
                <w:szCs w:val="24"/>
                <w:u w:val="none"/>
                <w:lang w:val="en-US" w:eastAsia="zh-CN" w:bidi="ar"/>
              </w:rPr>
            </w:pPr>
            <w:r>
              <w:rPr>
                <w:rFonts w:hint="eastAsia" w:ascii="Times New Roman" w:hAnsi="Times New Roman" w:cs="宋体"/>
                <w:b w:val="0"/>
                <w:i w:val="0"/>
                <w:iCs w:val="0"/>
                <w:color w:val="000000"/>
                <w:kern w:val="0"/>
                <w:sz w:val="24"/>
                <w:szCs w:val="24"/>
                <w:u w:val="none"/>
                <w:lang w:val="en-US" w:eastAsia="zh-CN" w:bidi="ar"/>
              </w:rPr>
              <w:t>6</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1B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第六师</w:t>
            </w:r>
          </w:p>
        </w:tc>
        <w:tc>
          <w:tcPr>
            <w:tcW w:w="1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D5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新疆农六师碳素有限公司</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22E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新疆农六师碳素有限公司生产执行自动化升级与经营管理数字化改造项目</w:t>
            </w:r>
          </w:p>
        </w:tc>
      </w:tr>
      <w:tr w14:paraId="38C8E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E43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FangSong_GB2312" w:cs="宋体"/>
                <w:b w:val="0"/>
                <w:i w:val="0"/>
                <w:iCs w:val="0"/>
                <w:color w:val="000000"/>
                <w:kern w:val="0"/>
                <w:sz w:val="24"/>
                <w:szCs w:val="24"/>
                <w:u w:val="none"/>
                <w:lang w:val="en-US" w:eastAsia="zh-CN" w:bidi="ar"/>
              </w:rPr>
            </w:pPr>
            <w:r>
              <w:rPr>
                <w:rFonts w:hint="eastAsia" w:ascii="Times New Roman" w:hAnsi="Times New Roman" w:cs="宋体"/>
                <w:b w:val="0"/>
                <w:i w:val="0"/>
                <w:iCs w:val="0"/>
                <w:color w:val="000000"/>
                <w:kern w:val="0"/>
                <w:sz w:val="24"/>
                <w:szCs w:val="24"/>
                <w:u w:val="none"/>
                <w:lang w:val="en-US" w:eastAsia="zh-CN" w:bidi="ar"/>
              </w:rPr>
              <w:t>7</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E94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第七师</w:t>
            </w:r>
          </w:p>
        </w:tc>
        <w:tc>
          <w:tcPr>
            <w:tcW w:w="1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3D4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新疆荣泽铝箔制造有限公司</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F74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新疆荣泽铝箔制造有限公司应用“AI+机器视觉”技术推动生产过程中质量管理数字化实现化成箔产品瑕疵高效检出</w:t>
            </w:r>
          </w:p>
        </w:tc>
      </w:tr>
      <w:tr w14:paraId="7E3B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0A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FangSong_GB2312" w:cs="宋体"/>
                <w:b w:val="0"/>
                <w:i w:val="0"/>
                <w:iCs w:val="0"/>
                <w:color w:val="000000"/>
                <w:kern w:val="0"/>
                <w:sz w:val="24"/>
                <w:szCs w:val="24"/>
                <w:u w:val="none"/>
                <w:lang w:val="en-US" w:eastAsia="zh-CN" w:bidi="ar"/>
              </w:rPr>
            </w:pPr>
            <w:r>
              <w:rPr>
                <w:rFonts w:hint="eastAsia" w:ascii="Times New Roman" w:hAnsi="Times New Roman" w:cs="宋体"/>
                <w:b w:val="0"/>
                <w:i w:val="0"/>
                <w:iCs w:val="0"/>
                <w:color w:val="000000"/>
                <w:kern w:val="0"/>
                <w:sz w:val="24"/>
                <w:szCs w:val="24"/>
                <w:u w:val="none"/>
                <w:lang w:val="en-US" w:eastAsia="zh-CN" w:bidi="ar"/>
              </w:rPr>
              <w:t>8</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113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第七师</w:t>
            </w:r>
          </w:p>
        </w:tc>
        <w:tc>
          <w:tcPr>
            <w:tcW w:w="1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E00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新疆泽津电子材料有限公司</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86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新疆泽津电子数字化建设案例</w:t>
            </w:r>
          </w:p>
        </w:tc>
      </w:tr>
      <w:tr w14:paraId="3486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7FA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FangSong_GB2312" w:cs="宋体"/>
                <w:b w:val="0"/>
                <w:i w:val="0"/>
                <w:iCs w:val="0"/>
                <w:color w:val="000000"/>
                <w:kern w:val="0"/>
                <w:sz w:val="24"/>
                <w:szCs w:val="24"/>
                <w:u w:val="none"/>
                <w:lang w:val="en-US" w:eastAsia="zh-CN" w:bidi="ar"/>
              </w:rPr>
            </w:pPr>
            <w:r>
              <w:rPr>
                <w:rFonts w:hint="eastAsia" w:ascii="Times New Roman" w:hAnsi="Times New Roman" w:cs="宋体"/>
                <w:b w:val="0"/>
                <w:i w:val="0"/>
                <w:iCs w:val="0"/>
                <w:color w:val="000000"/>
                <w:kern w:val="0"/>
                <w:sz w:val="24"/>
                <w:szCs w:val="24"/>
                <w:u w:val="none"/>
                <w:lang w:val="en-US" w:eastAsia="zh-CN" w:bidi="ar"/>
              </w:rPr>
              <w:t>9</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173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第七师</w:t>
            </w:r>
          </w:p>
        </w:tc>
        <w:tc>
          <w:tcPr>
            <w:tcW w:w="1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1B6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新疆晶诺新能源产业发展有限公司</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A5A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新疆晶诺新能源产业发展有限公司数智化转型改造案例</w:t>
            </w:r>
          </w:p>
        </w:tc>
      </w:tr>
      <w:tr w14:paraId="6F0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E3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FangSong_GB2312" w:cs="宋体"/>
                <w:b w:val="0"/>
                <w:i w:val="0"/>
                <w:iCs w:val="0"/>
                <w:color w:val="000000"/>
                <w:kern w:val="0"/>
                <w:sz w:val="24"/>
                <w:szCs w:val="24"/>
                <w:u w:val="none"/>
                <w:lang w:val="en-US" w:eastAsia="zh-CN" w:bidi="ar"/>
              </w:rPr>
            </w:pPr>
            <w:r>
              <w:rPr>
                <w:rFonts w:hint="eastAsia" w:ascii="Times New Roman" w:hAnsi="Times New Roman" w:cs="宋体"/>
                <w:b w:val="0"/>
                <w:i w:val="0"/>
                <w:iCs w:val="0"/>
                <w:color w:val="000000"/>
                <w:kern w:val="0"/>
                <w:sz w:val="24"/>
                <w:szCs w:val="24"/>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86C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第七师</w:t>
            </w:r>
          </w:p>
        </w:tc>
        <w:tc>
          <w:tcPr>
            <w:tcW w:w="1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A2E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胡杨河泰昆植物蛋白有限公司</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CDB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胡杨河泰昆植物蛋白有限公司设备健康管理系统案例</w:t>
            </w:r>
          </w:p>
        </w:tc>
      </w:tr>
      <w:tr w14:paraId="7FBC8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C1F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FangSong_GB2312" w:cs="宋体"/>
                <w:b w:val="0"/>
                <w:i w:val="0"/>
                <w:iCs w:val="0"/>
                <w:color w:val="000000"/>
                <w:kern w:val="0"/>
                <w:sz w:val="24"/>
                <w:szCs w:val="24"/>
                <w:u w:val="none"/>
                <w:lang w:val="en-US" w:eastAsia="zh-CN" w:bidi="ar"/>
              </w:rPr>
            </w:pPr>
            <w:r>
              <w:rPr>
                <w:rFonts w:hint="eastAsia" w:ascii="Times New Roman" w:hAnsi="Times New Roman" w:cs="宋体"/>
                <w:b w:val="0"/>
                <w:i w:val="0"/>
                <w:iCs w:val="0"/>
                <w:color w:val="000000"/>
                <w:kern w:val="0"/>
                <w:sz w:val="24"/>
                <w:szCs w:val="24"/>
                <w:u w:val="none"/>
                <w:lang w:val="en-US" w:eastAsia="zh-CN" w:bidi="ar"/>
              </w:rPr>
              <w:t>11</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60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第八师</w:t>
            </w:r>
          </w:p>
        </w:tc>
        <w:tc>
          <w:tcPr>
            <w:tcW w:w="1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AC5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天伟水泥有限公司</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E0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天伟水泥供应链可视化协同项目</w:t>
            </w:r>
          </w:p>
        </w:tc>
      </w:tr>
      <w:tr w14:paraId="7D328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2C0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FangSong_GB2312" w:cs="宋体"/>
                <w:b w:val="0"/>
                <w:i w:val="0"/>
                <w:iCs w:val="0"/>
                <w:color w:val="000000"/>
                <w:kern w:val="0"/>
                <w:sz w:val="24"/>
                <w:szCs w:val="24"/>
                <w:u w:val="none"/>
                <w:lang w:val="en-US" w:eastAsia="zh-CN" w:bidi="ar"/>
              </w:rPr>
            </w:pPr>
            <w:r>
              <w:rPr>
                <w:rFonts w:hint="eastAsia" w:ascii="Times New Roman" w:hAnsi="Times New Roman" w:cs="宋体"/>
                <w:b w:val="0"/>
                <w:i w:val="0"/>
                <w:iCs w:val="0"/>
                <w:color w:val="000000"/>
                <w:kern w:val="0"/>
                <w:sz w:val="24"/>
                <w:szCs w:val="24"/>
                <w:u w:val="none"/>
                <w:lang w:val="en-US" w:eastAsia="zh-CN" w:bidi="ar"/>
              </w:rPr>
              <w:t>1</w:t>
            </w:r>
            <w:r>
              <w:rPr>
                <w:rFonts w:hint="eastAsia" w:cs="宋体"/>
                <w:b w:val="0"/>
                <w:i w:val="0"/>
                <w:iCs w:val="0"/>
                <w:color w:val="000000"/>
                <w:kern w:val="0"/>
                <w:sz w:val="24"/>
                <w:szCs w:val="24"/>
                <w:u w:val="none"/>
                <w:lang w:val="en-US" w:eastAsia="zh-CN" w:bidi="ar"/>
              </w:rPr>
              <w:t>2</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75A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第八师</w:t>
            </w:r>
          </w:p>
        </w:tc>
        <w:tc>
          <w:tcPr>
            <w:tcW w:w="1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1AD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新疆石河子花园乳业有限公司</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CA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花园乳业数字化转型典型案例</w:t>
            </w:r>
          </w:p>
        </w:tc>
      </w:tr>
      <w:tr w14:paraId="43173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C9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FangSong_GB2312" w:cs="宋体"/>
                <w:b w:val="0"/>
                <w:i w:val="0"/>
                <w:iCs w:val="0"/>
                <w:color w:val="000000"/>
                <w:kern w:val="0"/>
                <w:sz w:val="24"/>
                <w:szCs w:val="24"/>
                <w:u w:val="none"/>
                <w:lang w:val="en-US" w:eastAsia="zh-CN" w:bidi="ar"/>
              </w:rPr>
            </w:pPr>
            <w:r>
              <w:rPr>
                <w:rFonts w:hint="eastAsia" w:ascii="Times New Roman" w:hAnsi="Times New Roman" w:cs="宋体"/>
                <w:b w:val="0"/>
                <w:i w:val="0"/>
                <w:iCs w:val="0"/>
                <w:color w:val="000000"/>
                <w:kern w:val="0"/>
                <w:sz w:val="24"/>
                <w:szCs w:val="24"/>
                <w:u w:val="none"/>
                <w:lang w:val="en-US" w:eastAsia="zh-CN" w:bidi="ar"/>
              </w:rPr>
              <w:t>1</w:t>
            </w:r>
            <w:r>
              <w:rPr>
                <w:rFonts w:hint="eastAsia" w:cs="宋体"/>
                <w:b w:val="0"/>
                <w:i w:val="0"/>
                <w:iCs w:val="0"/>
                <w:color w:val="000000"/>
                <w:kern w:val="0"/>
                <w:sz w:val="24"/>
                <w:szCs w:val="24"/>
                <w:u w:val="none"/>
                <w:lang w:val="en-US" w:eastAsia="zh-CN" w:bidi="ar"/>
              </w:rPr>
              <w:t>3</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711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第十二师</w:t>
            </w:r>
          </w:p>
        </w:tc>
        <w:tc>
          <w:tcPr>
            <w:tcW w:w="1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251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新疆天福泰钢结构有限公司</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0B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sz w:val="24"/>
                <w:szCs w:val="24"/>
                <w:u w:val="none"/>
              </w:rPr>
            </w:pPr>
            <w:r>
              <w:rPr>
                <w:rFonts w:hint="eastAsia" w:ascii="Times New Roman" w:hAnsi="Times New Roman" w:eastAsia="FangSong_GB2312" w:cs="宋体"/>
                <w:b w:val="0"/>
                <w:i w:val="0"/>
                <w:iCs w:val="0"/>
                <w:color w:val="000000"/>
                <w:kern w:val="0"/>
                <w:sz w:val="24"/>
                <w:szCs w:val="24"/>
                <w:u w:val="none"/>
                <w:lang w:val="en-US" w:eastAsia="zh-CN" w:bidi="ar"/>
              </w:rPr>
              <w:t>全链数智赋能，钢构产业焕新——新疆天福泰钢结构数字化转型实践</w:t>
            </w:r>
          </w:p>
        </w:tc>
      </w:tr>
      <w:tr w14:paraId="26FC3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BCF7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FangSong_GB2312" w:cs="宋体"/>
                <w:b w:val="0"/>
                <w:i w:val="0"/>
                <w:iCs w:val="0"/>
                <w:color w:val="000000"/>
                <w:kern w:val="0"/>
                <w:sz w:val="24"/>
                <w:szCs w:val="24"/>
                <w:u w:val="none"/>
                <w:lang w:val="en-US" w:eastAsia="zh-CN" w:bidi="ar"/>
              </w:rPr>
            </w:pPr>
            <w:r>
              <w:rPr>
                <w:rFonts w:hint="eastAsia" w:ascii="Times New Roman" w:hAnsi="Times New Roman" w:eastAsia="黑体" w:cs="宋体"/>
                <w:b w:val="0"/>
                <w:bCs/>
                <w:i w:val="0"/>
                <w:iCs w:val="0"/>
                <w:color w:val="000000"/>
                <w:kern w:val="0"/>
                <w:sz w:val="24"/>
                <w:szCs w:val="24"/>
                <w:u w:val="none"/>
                <w:lang w:val="en-US" w:eastAsia="zh-CN" w:bidi="ar"/>
              </w:rPr>
              <w:t>二、优秀“链式”转型典型案例</w:t>
            </w:r>
          </w:p>
        </w:tc>
      </w:tr>
      <w:tr w14:paraId="32325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D82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FangSong_GB2312" w:cs="宋体"/>
                <w:b w:val="0"/>
                <w:i w:val="0"/>
                <w:iCs w:val="0"/>
                <w:color w:val="000000"/>
                <w:kern w:val="0"/>
                <w:sz w:val="24"/>
                <w:szCs w:val="24"/>
                <w:u w:val="none"/>
                <w:lang w:val="en-US" w:eastAsia="zh-CN" w:bidi="ar"/>
              </w:rPr>
            </w:pPr>
            <w:r>
              <w:rPr>
                <w:rFonts w:hint="eastAsia" w:ascii="Times New Roman" w:hAnsi="Times New Roman" w:cs="宋体"/>
                <w:b w:val="0"/>
                <w:i w:val="0"/>
                <w:iCs w:val="0"/>
                <w:color w:val="000000"/>
                <w:kern w:val="0"/>
                <w:sz w:val="24"/>
                <w:szCs w:val="24"/>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F05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FangSong_GB2312" w:cs="宋体"/>
                <w:b w:val="0"/>
                <w:i w:val="0"/>
                <w:iCs w:val="0"/>
                <w:color w:val="000000"/>
                <w:kern w:val="2"/>
                <w:sz w:val="24"/>
                <w:szCs w:val="24"/>
                <w:u w:val="none"/>
                <w:lang w:val="en-US" w:eastAsia="zh-CN" w:bidi="ar-SA"/>
              </w:rPr>
            </w:pPr>
            <w:r>
              <w:rPr>
                <w:rFonts w:hint="eastAsia" w:ascii="Times New Roman" w:hAnsi="Times New Roman" w:eastAsia="FangSong_GB2312" w:cs="宋体"/>
                <w:b w:val="0"/>
                <w:i w:val="0"/>
                <w:iCs w:val="0"/>
                <w:color w:val="000000"/>
                <w:kern w:val="0"/>
                <w:sz w:val="24"/>
                <w:szCs w:val="24"/>
                <w:u w:val="none"/>
                <w:lang w:val="en-US" w:eastAsia="zh-CN" w:bidi="ar"/>
              </w:rPr>
              <w:t>第十三师</w:t>
            </w:r>
          </w:p>
        </w:tc>
        <w:tc>
          <w:tcPr>
            <w:tcW w:w="1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90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kern w:val="2"/>
                <w:sz w:val="24"/>
                <w:szCs w:val="24"/>
                <w:u w:val="none"/>
                <w:lang w:val="en-US" w:eastAsia="zh-CN" w:bidi="ar-SA"/>
              </w:rPr>
            </w:pPr>
            <w:r>
              <w:rPr>
                <w:rFonts w:hint="eastAsia" w:ascii="Times New Roman" w:hAnsi="Times New Roman" w:eastAsia="FangSong_GB2312" w:cs="宋体"/>
                <w:b w:val="0"/>
                <w:i w:val="0"/>
                <w:iCs w:val="0"/>
                <w:color w:val="000000"/>
                <w:kern w:val="0"/>
                <w:sz w:val="24"/>
                <w:szCs w:val="24"/>
                <w:u w:val="none"/>
                <w:lang w:val="en-US" w:eastAsia="zh-CN" w:bidi="ar"/>
              </w:rPr>
              <w:t>新疆宣力环保能源股份有限公司</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CFB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imes New Roman" w:hAnsi="Times New Roman" w:eastAsia="FangSong_GB2312" w:cs="宋体"/>
                <w:b w:val="0"/>
                <w:i w:val="0"/>
                <w:iCs w:val="0"/>
                <w:color w:val="000000"/>
                <w:kern w:val="2"/>
                <w:sz w:val="24"/>
                <w:szCs w:val="24"/>
                <w:u w:val="none"/>
                <w:lang w:val="en-US" w:eastAsia="zh-CN" w:bidi="ar-SA"/>
              </w:rPr>
            </w:pPr>
            <w:r>
              <w:rPr>
                <w:rFonts w:hint="eastAsia" w:ascii="Times New Roman" w:hAnsi="Times New Roman" w:eastAsia="FangSong_GB2312" w:cs="宋体"/>
                <w:b w:val="0"/>
                <w:i w:val="0"/>
                <w:iCs w:val="0"/>
                <w:color w:val="000000"/>
                <w:kern w:val="0"/>
                <w:sz w:val="24"/>
                <w:szCs w:val="24"/>
                <w:u w:val="none"/>
                <w:lang w:val="en-US" w:eastAsia="zh-CN" w:bidi="ar"/>
              </w:rPr>
              <w:t>新疆宣力环保能源股份有限公司通过数字融合共享驱动煤化工精准调控和供应链高效协同典型案例</w:t>
            </w:r>
          </w:p>
        </w:tc>
      </w:tr>
    </w:tbl>
    <w:p w14:paraId="5B4CD7DE">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577F9"/>
    <w:rsid w:val="1F3211FE"/>
    <w:rsid w:val="5A157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FangSong_GB2312" w:cstheme="minorBidi"/>
      <w:kern w:val="2"/>
      <w:sz w:val="32"/>
      <w:szCs w:val="24"/>
      <w:lang w:val="en-US" w:eastAsia="zh-CN" w:bidi="ar-SA"/>
    </w:rPr>
  </w:style>
  <w:style w:type="paragraph" w:styleId="4">
    <w:name w:val="heading 1"/>
    <w:basedOn w:val="1"/>
    <w:next w:val="1"/>
    <w:qFormat/>
    <w:uiPriority w:val="0"/>
    <w:pPr>
      <w:keepNext/>
      <w:keepLines/>
      <w:spacing w:beforeLines="0" w:beforeAutospacing="0" w:afterLines="0" w:afterAutospacing="0" w:line="700" w:lineRule="exact"/>
      <w:ind w:firstLine="0" w:firstLineChars="0"/>
      <w:jc w:val="center"/>
      <w:outlineLvl w:val="0"/>
    </w:pPr>
    <w:rPr>
      <w:rFonts w:eastAsia="方正小标宋简体"/>
      <w:kern w:val="44"/>
      <w:sz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next w:val="3"/>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3">
    <w:name w:val="Title"/>
    <w:next w:val="1"/>
    <w:qFormat/>
    <w:uiPriority w:val="0"/>
    <w:pPr>
      <w:widowControl w:val="0"/>
      <w:jc w:val="center"/>
      <w:outlineLvl w:val="0"/>
    </w:pPr>
    <w:rPr>
      <w:rFonts w:ascii="方正小标宋_GBK" w:hAnsi="方正小标宋_GBK" w:eastAsia="方正小标宋_GBK" w:cs="方正小标宋_GBK"/>
      <w:kern w:val="2"/>
      <w:sz w:val="44"/>
      <w:szCs w:val="4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2026-04-29T08:28:00Z</dcterms:created>
  <dc:creator>婷玉</dc:creator>
  <cp:lastModifiedBy>婷玉</cp:lastModifiedBy>
  <dcterms:modified xsi:type="dcterms:W3CDTF">2026-04-29T08:30:32Z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927F0F1D0E284EB18581623FE5D7D8C5_13</vt:lpwstr>
  </property>
  <property fmtid="{D5CDD505-2E9C-101B-9397-08002B2CF9AE}" pid="4" name="KSOTemplateDocerSaveRecord">
    <vt:lpwstr>eyJoZGlkIjoiMGY1ZGM2MjljZDQ1N2RkODY3MjAzMWUxMDNhMGI3NDUiLCJ1c2VySWQiOiIyNTE5NjI3MzkifQ==</vt:lpwstr>
  </property>
</Properties>
</file>