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C04F6">
      <w:pPr>
        <w:spacing w:line="600" w:lineRule="exact"/>
        <w:rPr>
          <w:rFonts w:hint="default" w:ascii="Times New Roman" w:hAnsi="Times New Roman" w:eastAsia="黑体" w:cs="Times New Roman"/>
          <w:sz w:val="36"/>
          <w:szCs w:val="36"/>
        </w:rPr>
      </w:pPr>
    </w:p>
    <w:p w14:paraId="2E117A9B">
      <w:pPr>
        <w:spacing w:line="600" w:lineRule="exact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 xml:space="preserve">                                  </w:t>
      </w:r>
    </w:p>
    <w:p w14:paraId="49190A00">
      <w:pPr>
        <w:spacing w:line="600" w:lineRule="exact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 xml:space="preserve">                                  </w:t>
      </w:r>
    </w:p>
    <w:p w14:paraId="540FA3DD">
      <w:pPr>
        <w:spacing w:line="600" w:lineRule="exact"/>
        <w:rPr>
          <w:rFonts w:hint="default" w:ascii="Times New Roman" w:hAnsi="Times New Roman" w:eastAsia="黑体" w:cs="Times New Roman"/>
          <w:sz w:val="36"/>
          <w:szCs w:val="36"/>
        </w:rPr>
      </w:pPr>
    </w:p>
    <w:p w14:paraId="16576197">
      <w:pPr>
        <w:spacing w:line="600" w:lineRule="exact"/>
        <w:ind w:firstLine="5940" w:firstLineChars="1650"/>
        <w:rPr>
          <w:rFonts w:hint="default" w:ascii="Times New Roman" w:hAnsi="Times New Roman" w:eastAsia="黑体" w:cs="Times New Roman"/>
          <w:sz w:val="36"/>
          <w:szCs w:val="36"/>
        </w:rPr>
      </w:pPr>
    </w:p>
    <w:p w14:paraId="219A49C4">
      <w:pPr>
        <w:spacing w:line="600" w:lineRule="exact"/>
        <w:rPr>
          <w:rFonts w:hint="default" w:ascii="Times New Roman" w:hAnsi="Times New Roman" w:eastAsia="黑体" w:cs="Times New Roman"/>
          <w:sz w:val="36"/>
          <w:szCs w:val="36"/>
        </w:rPr>
      </w:pPr>
    </w:p>
    <w:p w14:paraId="163D4AB6">
      <w:pPr>
        <w:spacing w:line="600" w:lineRule="exact"/>
        <w:rPr>
          <w:rFonts w:hint="default" w:ascii="Times New Roman" w:hAnsi="Times New Roman" w:eastAsia="黑体" w:cs="Times New Roman"/>
          <w:sz w:val="36"/>
          <w:szCs w:val="36"/>
        </w:rPr>
      </w:pPr>
    </w:p>
    <w:p w14:paraId="5A74B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563" w:rightChars="268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969A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63" w:rightChars="268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兵工信企业〔202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 w14:paraId="4CFC39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 w14:paraId="5753FF5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公布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2025年创新型中小企业评价和</w:t>
      </w:r>
    </w:p>
    <w:p w14:paraId="3F4C4A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2022年创新型中小企业复核</w:t>
      </w:r>
    </w:p>
    <w:p w14:paraId="49C772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名单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的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通知</w:t>
      </w:r>
    </w:p>
    <w:p w14:paraId="27CF5B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 w14:paraId="03843EB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各师市工业和信息化局：</w:t>
      </w:r>
    </w:p>
    <w:p w14:paraId="78BE39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为加强兵团优质中小企业梯度培育工作，促进兵团中小企业高质量发展，我局根据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《新疆生产建设兵团优质企业梯度培育管理实施细则（试行）》（兵工信企业〔2023〕52号）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要求，开展2025年创新型中小企业评价和2022年创新型中小企业复核工作。经企业自评、逐级推荐、审核评价和公示，确定了新评价的2025年度创新型中小企业和复核通过的2022年度创新型中小企业名单，现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通知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如下：</w:t>
      </w:r>
    </w:p>
    <w:p w14:paraId="7D9CD6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同意授予新疆臻泰纺织有限公司等158家企业创新型中小企业称号（具体名单见附件），有效期三年（2025年7月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日至2028年7月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日）。其他企业在2022年度认定的创新型中小企业称号自动失效。</w:t>
      </w:r>
    </w:p>
    <w:p w14:paraId="666713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各师市工信主管部门要加大对创新型中小企业支持力度，加强培育指导服务，引导创新型中小企业向专精特新企业发展。兵团创新型中小企业要坚持走专精特新发展道路，聚焦主业不断提升创新能力，增强企业核心竞争力，积极成长为兵团专精特新中小企业和国家专精特新“小巨人”企业，为兵团工业经济高质量发展做出更大贡献。</w:t>
      </w:r>
    </w:p>
    <w:p w14:paraId="08E6BCF9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5" w:afterAutospacing="0" w:line="57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34DFE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附件：新评价的2025年度创新型中小企业和复核通过的2022年度创新型中小企业名单</w:t>
      </w:r>
    </w:p>
    <w:p w14:paraId="1232C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37FE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CFDD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049D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兵团工业和信息化局      </w:t>
      </w:r>
    </w:p>
    <w:p w14:paraId="353EC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19" w:firstLineChars="1381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2025年7月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</w:t>
      </w:r>
    </w:p>
    <w:p w14:paraId="0C17A2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4D819A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11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3C53A885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-11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11"/>
          <w:kern w:val="2"/>
          <w:sz w:val="32"/>
          <w:szCs w:val="32"/>
          <w:shd w:val="clear" w:color="auto" w:fill="FFFFFF"/>
          <w:lang w:val="en-US" w:eastAsia="zh-CN" w:bidi="ar-SA"/>
        </w:rPr>
        <w:br w:type="page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-11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</w:p>
    <w:p w14:paraId="76604425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-11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2EE05122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40"/>
          <w:szCs w:val="4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40"/>
          <w:szCs w:val="40"/>
          <w:shd w:val="clear" w:color="auto" w:fill="FFFFFF"/>
          <w:lang w:val="en-US" w:eastAsia="zh-CN" w:bidi="ar-SA"/>
        </w:rPr>
        <w:t>新评价的2025年度创新型中小企业和复核通过的2022年度创新型中小企业名单</w:t>
      </w:r>
    </w:p>
    <w:p w14:paraId="25454BF1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tbl>
      <w:tblPr>
        <w:tblStyle w:val="8"/>
        <w:tblW w:w="922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559"/>
        <w:gridCol w:w="1881"/>
      </w:tblGrid>
      <w:tr w14:paraId="079E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E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申请类型</w:t>
            </w:r>
          </w:p>
        </w:tc>
      </w:tr>
      <w:tr w14:paraId="76C8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9B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D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新疆臻泰纺织有限公司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C5B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81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8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阿拉尔市运盛纺织有限公司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8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1E3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78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新疆新聚丰特种纱业有限公司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E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0466D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C0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0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新疆石大国利农业科技股份有限公司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E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A89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C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D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新疆塔里木河种业股份有限公司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B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791E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EF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4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新疆东彩纺织科技有限公司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B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01DB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AC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8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新疆崇新管业有限公司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0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70A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7A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1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阿拉尔市大哈智能科技有限公司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8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440C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14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1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阿拉尔市西域神农果业有限公司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E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526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8A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南疆能源（集团）有限责任公司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F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42F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5D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6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新疆川棉纺织服装有限公司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0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4CE7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BE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9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新疆绿原糖业有限公司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027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80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1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新疆孚惠油脂有限公司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7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C8A6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E3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5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新疆众成致远环保材料有限公司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D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2DE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9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6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新疆德永佳纺织有限公司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A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3F8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E9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7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铁门关市昌粮汇通农业科技有限责任公司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5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D3EB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4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新疆新维建筑集成科技有限公司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172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8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F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新疆雨为农业科技有限公司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56EE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9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新疆中亿装配式建筑有限责任公司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0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E52B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DE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图木舒克银丰现代农业装备有限公司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4ED6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D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新疆三礼科技集团有限公司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1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CD4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1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1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图木舒克鸣谦立业食品有限公司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DF6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C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新疆博润农牧有限公司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4D1F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8B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新疆北方科技发展有限公司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007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7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6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新疆霍尔果斯合盛新能源科技有限公司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3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750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86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新疆中盛国际商贸有限责任公司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99A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7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新疆创锦农牧业有限公司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C1FC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D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新疆伊帕尔汗香料股份有限公司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0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A6D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5B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新疆中硅科技有限公司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42E0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C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新疆四方实业股份有限公司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C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087F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D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5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新疆诺曼科技有限公司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D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16DB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0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伊犁美膳坊食品有限责任公司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049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7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D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新疆军鹏制盖有限公司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B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E236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A1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F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新疆朗程防腐保温材料制造有限公司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DA2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9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C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新疆中矿联通科技有限公司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9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8DA2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7C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E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新疆伊珠葡萄酒股份有限公司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0DF7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4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双河市玉丰农业服务有限公司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E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0CF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C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新疆众致恒创农林科技有限责任公司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5FA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0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新疆金博种业有限责任公司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9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9595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3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2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新疆航天兆丰科技有限公司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4BC8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D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新疆众源利禾农业科技有限公司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367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6E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新疆昆仑钢铁有限公司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B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FD8E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B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五家渠磐石新型建材有限公司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4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DDC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C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新疆天山雪龙生物科技有限公司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9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997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81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B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新疆新农兆丰科技有限公司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59FC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88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新疆东泉蓝天气体有限公司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C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47AD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43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新疆新佳美塑胶有限公司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8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8FAD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87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新疆通翔源农业科技有限公司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EEDB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C2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8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新疆恒创伟业建材有限公司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68E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4C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新疆秉汇纸业印刷包装有限公司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832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6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6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新疆大成重科机械有限公司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E86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F5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新疆晶诺新能源产业发展有限公司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5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0855E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B2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4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新疆久塔锦晨生物科技股份有限公司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0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AB8E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7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新疆德欣新材料有限公司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4DA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A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克拉玛依疆润化工材料有限公司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5E7D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B6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新疆中碳新材料科技有限责任公司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50C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E6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B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新疆派力斯能源科技有限公司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3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6A8B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4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C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新疆天富新能源产业创新研究有限责任公司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0036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1C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B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石河子市精准农业装备有限公司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9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02875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48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新疆天业汇祥新材料有限公司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CCBD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70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4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万米智慧（新疆）生物科技有限公司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4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04B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D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6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新疆润康缘食品有限公司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8E1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48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石河子市新思路农业科技有限公司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C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0128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B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石河子宝路食品有限公司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748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新疆三赢农业科技发展有限公司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C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254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1F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2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新疆耘筹信息科技有限公司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6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2DF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D0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0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新疆晓瑞信息技术服务有限公司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4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84F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6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B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石河子开发区锐益达机械装备有限公司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6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5079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4E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新疆智图信息科技有限公司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440F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5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新疆阳光谷农业发展有限公司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6FB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E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新疆一七零团丝路沙棘生物科技有限公司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D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C3CB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巴特乳业（新疆）有限公司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85F0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B3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9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新疆晨骐农业发展有限公司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D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0D832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C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C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新疆雪白仁农业科技有限公司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1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00A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0D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4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新疆尚利宏润农业科技有限公司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E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E3E0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8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E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新疆雁池科技发展有限公司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2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46EE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7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新疆科润科技有限公司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0F28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6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北新建材（新疆）有限公司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7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E177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F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0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新疆鑫科科技发展股份有限公司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A39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B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乌鲁木齐坤立科技有限公司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C26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A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A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新疆中企数字信息科技有限公司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672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A7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6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新疆研海电子科技有限公司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4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1B8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36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6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新疆福泰建设（集团）有限公司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675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B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E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新疆尚上新能源开发有限公司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D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015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77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B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新疆芳婷针纺织有限责任公司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2002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D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新疆安能达橡塑制品有限公司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9BA8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4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4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新疆希望爱登堡电梯有限公司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0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AFE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AB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B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新疆华新节能材料有限公司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4E69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1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乌鲁木齐西城热力有限公司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E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2176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7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新疆鑫水现代水利工程有限公司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3AAF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新疆元昊新能源有限公司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E71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0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7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新疆汇安能源有限公司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991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14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C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新疆政通人和环保科技有限公司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A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08187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D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F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哈密红星废旧物资回收有限公司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4A78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2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B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哈密裕腾兴企业服务有限责任公司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12CD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1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0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新疆宣力环保能源股份有限公司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E5AB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05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新疆绿斯特煤化工有限公司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4264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10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8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新疆奥斯兰宇科技能源有限公司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6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2C3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E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新疆绿斯特能源有限公司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B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8BF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2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8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哈密昌尔杰环保科技有限公司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93C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0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新疆大安能源有限公司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4A2D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6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4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新疆鑫安能源有限公司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1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07FC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B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哈密镜儿泉矿业有限责任公司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2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B55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E0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新疆雁池金石新型建材有限公司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0FFE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5D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新疆台沃肥业科技有限公司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6441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8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新疆道格拉斯纺织科技有限公司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2CEF0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6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1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阿拉尔市南疆碳素新材料有限公司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513F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C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2C49B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3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新疆阿拉尔新农甘草产业有限责任公司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A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1A0B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BB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1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6465F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2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D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阿拉尔市天典农机制造有限责任公司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A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74F07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2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阿拉尔新农乳业有限责任公司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3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4AD1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9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D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阿拉尔市衡暖建筑材料股份有限公司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601A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3F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7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新疆方牧生物科技有限公司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7472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D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F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新疆数字兵团信息产业发展有限责任公司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540C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8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新疆唐锦纺织有限公司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5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50BA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B9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A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新疆宇硅科技有限公司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E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65F8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A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新疆纵海嘉惠饲料加工有限公司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8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62B1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五家渠恒信铝业有限公司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2D33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A9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新疆东盛祥纸业有限责任公司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C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7A3A7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C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新疆一源节水设备有限公司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B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1C1F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9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新疆秦星工贸有限责任公司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F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3A1CB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F5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D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五家渠新潜泵业有限公司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685AE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新疆合创棉业有限公司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F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061C6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81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C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新疆天山防水建材有限责任公司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D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26C7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五家渠市华兴包装印务有限公司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6753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4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6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新疆唐庭霞露酒庄有限公司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8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4F553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89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新疆隆泰达环保建材科技发展有限公司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F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6986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C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B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五家渠市三江新能源科技有限公司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3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6413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76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新疆信发经纬环保科技有限公司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3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14A0E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5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5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新疆天康饲料有限公司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17036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新疆中基天然植物纯化高新技术研究院有限公司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413E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A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C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新疆中泰绿能环保科技有限公司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3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0EEDB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E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新疆沃土壮苗农业科技有限公司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6FE4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新疆五五酒业有限公司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7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78527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0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克拉玛依中科恒信科技有限责任公司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F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36C6E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C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新疆广投桂东电子科技有限公司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18212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8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石河子市光大农机有限公司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D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63B07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石河子市天山机械制造有限公司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1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0461B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B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天伟水泥有限公司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F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6521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C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天辰水泥有限责任公司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3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11A0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6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天能水泥有限公司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A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7D89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69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新疆天科合达蓝光半导体有限公司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4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22A5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A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新疆汇业智能科技有限公司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4841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8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8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石河子市厚德科技服务有限公司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7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65EFD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石河子开发区天浩管业有限责任公司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4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251D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新疆西域牧歌农业科技有限公司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9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50C3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新疆天富环保科技有限公司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417A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0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新疆杰荣硅业有限公司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10B6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84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9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新疆鑫锦昊联新材料科技有限公司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8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34D5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B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4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新疆中农宏远农业科技有限公司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21A02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95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新疆天富信息科技有限责任公司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B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0FFDF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E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新疆君泰机电工程有限公司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0D93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7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新疆美顺达实验室设备有限公司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46766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A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A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新疆瑞鼎信息工程有限公司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2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001E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29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B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哈密市盛镁镁业有限公司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0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44B3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9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新疆元瑞圣湖能源有限公司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5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3EBD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46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F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新疆瑞克沃新材料有限公司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</w:tbl>
    <w:p w14:paraId="6C467C6F">
      <w:pPr>
        <w:pStyle w:val="2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hakuyoxingshu7000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05FA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A1BB69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A1BB69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438F"/>
    <w:rsid w:val="1BDCA2FB"/>
    <w:rsid w:val="1FF5FA4A"/>
    <w:rsid w:val="25D3D064"/>
    <w:rsid w:val="2AAEC59F"/>
    <w:rsid w:val="35576BE9"/>
    <w:rsid w:val="35F25E0E"/>
    <w:rsid w:val="37FE84B7"/>
    <w:rsid w:val="3DFFF45A"/>
    <w:rsid w:val="3FBFDBD9"/>
    <w:rsid w:val="4F0EB40A"/>
    <w:rsid w:val="4FAFE7FE"/>
    <w:rsid w:val="5BFDEEC1"/>
    <w:rsid w:val="5FFBDFCC"/>
    <w:rsid w:val="5FFF438F"/>
    <w:rsid w:val="6B25D27B"/>
    <w:rsid w:val="6DFB070E"/>
    <w:rsid w:val="6E76031E"/>
    <w:rsid w:val="7315BFBA"/>
    <w:rsid w:val="77EF87B9"/>
    <w:rsid w:val="7B739D6E"/>
    <w:rsid w:val="7F7FB4EA"/>
    <w:rsid w:val="7FCE98FD"/>
    <w:rsid w:val="7FD3211D"/>
    <w:rsid w:val="9FE7BEE7"/>
    <w:rsid w:val="B7FB2F0A"/>
    <w:rsid w:val="BD7F71E0"/>
    <w:rsid w:val="CB6B6E28"/>
    <w:rsid w:val="D6CF0E06"/>
    <w:rsid w:val="D74F6BE2"/>
    <w:rsid w:val="D7FEFE76"/>
    <w:rsid w:val="D97E674F"/>
    <w:rsid w:val="DAF5DA45"/>
    <w:rsid w:val="DF6FFC9B"/>
    <w:rsid w:val="DF9D31C4"/>
    <w:rsid w:val="DFDD0E7C"/>
    <w:rsid w:val="DFFB6006"/>
    <w:rsid w:val="EC470A0E"/>
    <w:rsid w:val="EDEB04A4"/>
    <w:rsid w:val="F3772CF2"/>
    <w:rsid w:val="FAABEBFF"/>
    <w:rsid w:val="FB968BB9"/>
    <w:rsid w:val="FBD788C5"/>
    <w:rsid w:val="FBF7161A"/>
    <w:rsid w:val="FF7CEA65"/>
    <w:rsid w:val="FFEEEEF7"/>
    <w:rsid w:val="FFFB912F"/>
    <w:rsid w:val="FFFD7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3204</Words>
  <Characters>3467</Characters>
  <Lines>0</Lines>
  <Paragraphs>0</Paragraphs>
  <TotalTime>33</TotalTime>
  <ScaleCrop>false</ScaleCrop>
  <LinksUpToDate>false</LinksUpToDate>
  <CharactersWithSpaces>3566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2024-06-08T19:42:00Z</dcterms:created>
  <dc:creator>admin</dc:creator>
  <cp:lastModifiedBy>单骑</cp:lastModifiedBy>
  <cp:lastPrinted>2025-07-07T18:49:00Z</cp:lastPrinted>
  <dcterms:modified xsi:type="dcterms:W3CDTF">2025-07-08T12:03:45Z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5CB5C3FDB4121F9D19566668A6295E62_43</vt:lpwstr>
  </property>
  <property fmtid="{D5CDD505-2E9C-101B-9397-08002B2CF9AE}" pid="4" name="KSOTemplateDocerSaveRecord">
    <vt:lpwstr>eyJoZGlkIjoiNDMxZDNiMDljZTc0MjFkMzBjN2ZjOTIzOTAzN2QyMmUiLCJ1c2VySWQiOiIyNDE1NDQyNiJ9</vt:lpwstr>
  </property>
</Properties>
</file>